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22568E54">
      <w:pPr>
        <w:pStyle w:val="style0"/>
        <w:rPr/>
      </w:pPr>
      <w:bookmarkStart w:id="0" w:name="_GoBack"/>
      <w:bookmarkEnd w:id="0"/>
      <w:r>
        <w:t>屿宸商业联盟文件</w:t>
      </w:r>
    </w:p>
    <w:p w14:paraId="4A1112E3">
      <w:pPr>
        <w:pStyle w:val="style0"/>
        <w:rPr/>
      </w:pPr>
      <w:r>
        <w:t xml:space="preserve"> </w:t>
      </w:r>
    </w:p>
    <w:p w14:paraId="D6585275">
      <w:pPr>
        <w:pStyle w:val="style0"/>
        <w:rPr/>
      </w:pPr>
      <w:r>
        <w:t>屿宸商联〔2026〕5号</w:t>
      </w:r>
    </w:p>
    <w:p w14:paraId="14BB330A">
      <w:pPr>
        <w:pStyle w:val="style0"/>
        <w:rPr/>
      </w:pPr>
      <w:r>
        <w:t xml:space="preserve"> </w:t>
      </w:r>
    </w:p>
    <w:p w14:paraId="3D66F3CD">
      <w:pPr>
        <w:pStyle w:val="style0"/>
        <w:rPr/>
      </w:pPr>
      <w:r>
        <w:t>屿宸商业联盟财务经费管理制度（正式施行版）</w:t>
      </w:r>
    </w:p>
    <w:p w14:paraId="98C72B79">
      <w:pPr>
        <w:pStyle w:val="style0"/>
        <w:rPr/>
      </w:pPr>
      <w:r>
        <w:t xml:space="preserve"> </w:t>
      </w:r>
    </w:p>
    <w:p w14:paraId="FBE5573F">
      <w:pPr>
        <w:pStyle w:val="style0"/>
        <w:rPr/>
      </w:pPr>
      <w:r>
        <w:t>第一章 总则</w:t>
      </w:r>
    </w:p>
    <w:p w14:paraId="29401EA1">
      <w:pPr>
        <w:pStyle w:val="style0"/>
        <w:rPr/>
      </w:pPr>
      <w:r>
        <w:t xml:space="preserve"> </w:t>
      </w:r>
    </w:p>
    <w:p w14:paraId="8112CF38">
      <w:pPr>
        <w:pStyle w:val="style0"/>
        <w:rPr/>
      </w:pPr>
      <w:r>
        <w:t>第一条 为规范屿宸商业联盟财务收支管理、明确经费使用规则、保障资金安全、杜绝财务纠纷、实现公开透明运营，依据《屿宸商业联盟章程》，结合联盟非盈利互助平台的定位，特制定本制度。</w:t>
      </w:r>
    </w:p>
    <w:p w14:paraId="05972C0A">
      <w:pPr>
        <w:pStyle w:val="style0"/>
        <w:rPr/>
      </w:pPr>
      <w:r>
        <w:t xml:space="preserve"> </w:t>
      </w:r>
    </w:p>
    <w:p w14:paraId="2C709A2E">
      <w:pPr>
        <w:pStyle w:val="style0"/>
        <w:rPr/>
      </w:pPr>
      <w:r>
        <w:t>第二条 本制度适用于联盟所有经费的筹集、使用、审批、公示、监督全流程管理，全体会员、核心班子、财务管理人员必须严格遵照执行。</w:t>
      </w:r>
    </w:p>
    <w:p w14:paraId="9A1FFF98">
      <w:pPr>
        <w:pStyle w:val="style0"/>
        <w:rPr/>
      </w:pPr>
      <w:r>
        <w:t xml:space="preserve"> </w:t>
      </w:r>
    </w:p>
    <w:p w14:paraId="30F06AFE">
      <w:pPr>
        <w:pStyle w:val="style0"/>
        <w:rPr/>
      </w:pPr>
      <w:r>
        <w:t>第三条 联盟财务工作核心原则：公开透明、专款专用、非盈利性、民主监督、厉行节约、杜绝浪费，所有经费仅用于联盟圈层建设与会员服务，不得用于任何个人分红、盈利性分配。</w:t>
      </w:r>
    </w:p>
    <w:p w14:paraId="DDE84F98">
      <w:pPr>
        <w:pStyle w:val="style0"/>
        <w:rPr/>
      </w:pPr>
      <w:r>
        <w:t xml:space="preserve"> </w:t>
      </w:r>
    </w:p>
    <w:p w14:paraId="B4D7314F">
      <w:pPr>
        <w:pStyle w:val="style0"/>
        <w:rPr/>
      </w:pPr>
      <w:r>
        <w:t>第四条 联盟设立专属财务管理人员，负责账目登记、凭证保管、收支执行、公示报备，财务工作接受核心班子、全体会员的双重监督。</w:t>
      </w:r>
    </w:p>
    <w:p w14:paraId="EEAED4F2">
      <w:pPr>
        <w:pStyle w:val="style0"/>
        <w:rPr/>
      </w:pPr>
      <w:r>
        <w:t xml:space="preserve"> </w:t>
      </w:r>
    </w:p>
    <w:p w14:paraId="1AF89F8A">
      <w:pPr>
        <w:pStyle w:val="style0"/>
        <w:rPr/>
      </w:pPr>
      <w:r>
        <w:t>第二章 经费来源</w:t>
      </w:r>
    </w:p>
    <w:p w14:paraId="A5BBDAE7">
      <w:pPr>
        <w:pStyle w:val="style0"/>
        <w:rPr/>
      </w:pPr>
      <w:r>
        <w:t xml:space="preserve"> </w:t>
      </w:r>
    </w:p>
    <w:p w14:paraId="0D41F226">
      <w:pPr>
        <w:pStyle w:val="style0"/>
        <w:rPr/>
      </w:pPr>
      <w:r>
        <w:t>第五条 联盟经费全部来自合规自愿渠道，无强制收费、无盈利性创收，具体来源包括：</w:t>
      </w:r>
    </w:p>
    <w:p w14:paraId="13F7BC9B">
      <w:pPr>
        <w:pStyle w:val="style0"/>
        <w:rPr/>
      </w:pPr>
      <w:r>
        <w:t xml:space="preserve"> </w:t>
      </w:r>
    </w:p>
    <w:p w14:paraId="BC7E2C75">
      <w:pPr>
        <w:pStyle w:val="style0"/>
        <w:rPr/>
      </w:pPr>
      <w:r>
        <w:t>1. 会员自愿赞助、定向捐赠；</w:t>
      </w:r>
    </w:p>
    <w:p w14:paraId="B48D22D7">
      <w:pPr>
        <w:pStyle w:val="style0"/>
        <w:rPr/>
      </w:pPr>
      <w:r>
        <w:t>2. 联盟官方活动的场地、物料等成本公摊费用；</w:t>
      </w:r>
    </w:p>
    <w:p w14:paraId="2B101758">
      <w:pPr>
        <w:pStyle w:val="style0"/>
        <w:rPr/>
      </w:pPr>
      <w:r>
        <w:t>3. 联盟统一对接的合规服务产生的合理结余（全部用于联盟运营，不得分配）；</w:t>
      </w:r>
    </w:p>
    <w:p w14:paraId="253CA293">
      <w:pPr>
        <w:pStyle w:val="style0"/>
        <w:rPr/>
      </w:pPr>
      <w:r>
        <w:t>4. 其他经核心班子集体表决通过的合法合规收入。</w:t>
      </w:r>
    </w:p>
    <w:p w14:paraId="FD6301F7">
      <w:pPr>
        <w:pStyle w:val="style0"/>
        <w:rPr/>
      </w:pPr>
      <w:r>
        <w:t xml:space="preserve"> </w:t>
      </w:r>
    </w:p>
    <w:p w14:paraId="77797C60">
      <w:pPr>
        <w:pStyle w:val="style0"/>
        <w:rPr/>
      </w:pPr>
      <w:r>
        <w:t>第六条 联盟不设强制会费，所有费用均为自愿缴纳，不得向会员强制摊派、强制收取任何费用。</w:t>
      </w:r>
    </w:p>
    <w:p w14:paraId="09224A41">
      <w:pPr>
        <w:pStyle w:val="style0"/>
        <w:rPr/>
      </w:pPr>
      <w:r>
        <w:t xml:space="preserve"> </w:t>
      </w:r>
    </w:p>
    <w:p w14:paraId="3ED662D6">
      <w:pPr>
        <w:pStyle w:val="style0"/>
        <w:rPr/>
      </w:pPr>
      <w:r>
        <w:t>第三章 经费开支范围</w:t>
      </w:r>
    </w:p>
    <w:p w14:paraId="E7B41ACC">
      <w:pPr>
        <w:pStyle w:val="style0"/>
        <w:rPr/>
      </w:pPr>
      <w:r>
        <w:t xml:space="preserve"> </w:t>
      </w:r>
    </w:p>
    <w:p w14:paraId="CE09CC9E">
      <w:pPr>
        <w:pStyle w:val="style0"/>
        <w:rPr/>
      </w:pPr>
      <w:r>
        <w:t>第七条 联盟经费仅可用于以下合规开支，不得超范围使用：</w:t>
      </w:r>
    </w:p>
    <w:p w14:paraId="36FFF25E">
      <w:pPr>
        <w:pStyle w:val="style0"/>
        <w:rPr/>
      </w:pPr>
      <w:r>
        <w:t xml:space="preserve"> </w:t>
      </w:r>
    </w:p>
    <w:p w14:paraId="A51F813F">
      <w:pPr>
        <w:pStyle w:val="style0"/>
        <w:rPr/>
      </w:pPr>
      <w:r>
        <w:t>1. 联盟官方活动（成立大会、资源对接会、行业沙龙、工作会议等）的场地租赁、物料制作、茶歇、会务等公摊开支；</w:t>
      </w:r>
    </w:p>
    <w:p w14:paraId="5A761BE1">
      <w:pPr>
        <w:pStyle w:val="style0"/>
        <w:rPr/>
      </w:pPr>
      <w:r>
        <w:t>2. 联盟官方文件、档案、印章、办公物料、宣传物料的采购与制作费用；</w:t>
      </w:r>
    </w:p>
    <w:p w14:paraId="AF977391">
      <w:pPr>
        <w:pStyle w:val="style0"/>
        <w:rPr/>
      </w:pPr>
      <w:r>
        <w:t>3. 联盟对外商务对接、品牌形象建设、圈层推广的合理合规开支；</w:t>
      </w:r>
    </w:p>
    <w:p w14:paraId="4A3C958A">
      <w:pPr>
        <w:pStyle w:val="style0"/>
        <w:rPr/>
      </w:pPr>
      <w:r>
        <w:t>4. 会员互助帮扶专项支出（经核心班子集体表决通过的会员应急帮扶、行业互助支出）；</w:t>
      </w:r>
    </w:p>
    <w:p w14:paraId="DA97EB37">
      <w:pPr>
        <w:pStyle w:val="style0"/>
        <w:rPr/>
      </w:pPr>
      <w:r>
        <w:t>5. 其他经核心班子集体表决通过的、服务于联盟整体利益与会员权益的合规开支。</w:t>
      </w:r>
    </w:p>
    <w:p w14:paraId="E8862C96">
      <w:pPr>
        <w:pStyle w:val="style0"/>
        <w:rPr/>
      </w:pPr>
      <w:r>
        <w:t xml:space="preserve"> </w:t>
      </w:r>
    </w:p>
    <w:p w14:paraId="7AD3569A">
      <w:pPr>
        <w:pStyle w:val="style0"/>
        <w:rPr/>
      </w:pPr>
      <w:r>
        <w:t>第八条 严禁经费用于以下用途：</w:t>
      </w:r>
    </w:p>
    <w:p w14:paraId="13F97813">
      <w:pPr>
        <w:pStyle w:val="style0"/>
        <w:rPr/>
      </w:pPr>
      <w:r>
        <w:t xml:space="preserve"> </w:t>
      </w:r>
    </w:p>
    <w:p w14:paraId="59B8F849">
      <w:pPr>
        <w:pStyle w:val="style0"/>
        <w:rPr/>
      </w:pPr>
      <w:r>
        <w:t>1. 个人消费、私人应酬、个人福利发放；</w:t>
      </w:r>
    </w:p>
    <w:p w14:paraId="9941E356">
      <w:pPr>
        <w:pStyle w:val="style0"/>
        <w:rPr/>
      </w:pPr>
      <w:r>
        <w:t>2. 股东分红、盈利性分配、内部利益输送；</w:t>
      </w:r>
    </w:p>
    <w:p w14:paraId="94336FA2">
      <w:pPr>
        <w:pStyle w:val="style0"/>
        <w:rPr/>
      </w:pPr>
      <w:r>
        <w:t>3. 违规、灰色、违法经营活动相关支出；</w:t>
      </w:r>
    </w:p>
    <w:p w14:paraId="BCF3AFFF">
      <w:pPr>
        <w:pStyle w:val="style0"/>
        <w:rPr/>
      </w:pPr>
      <w:r>
        <w:t>4. 未经集体表决的非联盟用途支出；</w:t>
      </w:r>
    </w:p>
    <w:p w14:paraId="06E0E3AE">
      <w:pPr>
        <w:pStyle w:val="style0"/>
        <w:rPr/>
      </w:pPr>
      <w:r>
        <w:t>5. 其他损害联盟利益、会员权益的支出。</w:t>
      </w:r>
    </w:p>
    <w:p w14:paraId="C5C1BF5D">
      <w:pPr>
        <w:pStyle w:val="style0"/>
        <w:rPr/>
      </w:pPr>
      <w:r>
        <w:t xml:space="preserve"> </w:t>
      </w:r>
    </w:p>
    <w:p w14:paraId="50F4C82D">
      <w:pPr>
        <w:pStyle w:val="style0"/>
        <w:rPr/>
      </w:pPr>
      <w:r>
        <w:t>第四章 经费审批流程</w:t>
      </w:r>
    </w:p>
    <w:p w14:paraId="D00BB98D">
      <w:pPr>
        <w:pStyle w:val="style0"/>
        <w:rPr/>
      </w:pPr>
      <w:r>
        <w:t xml:space="preserve"> </w:t>
      </w:r>
    </w:p>
    <w:p w14:paraId="6BDF38A7">
      <w:pPr>
        <w:pStyle w:val="style0"/>
        <w:rPr/>
      </w:pPr>
      <w:r>
        <w:t>第九条 联盟所有经费开支必须严格执行先申请、后审批、再支出的全流程闭环管理，无审批的支出一律不予报销、不予入账。</w:t>
      </w:r>
    </w:p>
    <w:p w14:paraId="78A09A93">
      <w:pPr>
        <w:pStyle w:val="style0"/>
        <w:rPr/>
      </w:pPr>
      <w:r>
        <w:t xml:space="preserve"> </w:t>
      </w:r>
    </w:p>
    <w:p w14:paraId="6BBA2C4F">
      <w:pPr>
        <w:pStyle w:val="style0"/>
        <w:rPr/>
      </w:pPr>
      <w:r>
        <w:t>第十条 分级审批规则：</w:t>
      </w:r>
    </w:p>
    <w:p w14:paraId="FD038128">
      <w:pPr>
        <w:pStyle w:val="style0"/>
        <w:rPr/>
      </w:pPr>
      <w:r>
        <w:t xml:space="preserve"> </w:t>
      </w:r>
    </w:p>
    <w:p w14:paraId="1BBD9D60">
      <w:pPr>
        <w:pStyle w:val="style0"/>
        <w:rPr/>
      </w:pPr>
      <w:r>
        <w:t>1. 单笔开支金额在2000元以下的，由财务管理人员提交申请，经总负责人审批通过后方可支出；</w:t>
      </w:r>
    </w:p>
    <w:p w14:paraId="69C246C4">
      <w:pPr>
        <w:pStyle w:val="style0"/>
        <w:rPr/>
      </w:pPr>
      <w:r>
        <w:t>2. 单笔开支金额在2000元-5000元的，需经核心班子半数以上成员集体表决通过，报总负责人审批后支出；</w:t>
      </w:r>
    </w:p>
    <w:p w14:paraId="05C0D08F">
      <w:pPr>
        <w:pStyle w:val="style0"/>
        <w:rPr/>
      </w:pPr>
      <w:r>
        <w:t>3. 单笔开支金额超过5000元的，必须经核心班子2/3以上成员集体表决通过，形成会议纪要备案，报总负责人最终审批后，方可支出。</w:t>
      </w:r>
    </w:p>
    <w:p w14:paraId="F4459570">
      <w:pPr>
        <w:pStyle w:val="style0"/>
        <w:rPr/>
      </w:pPr>
      <w:r>
        <w:t xml:space="preserve"> </w:t>
      </w:r>
    </w:p>
    <w:p w14:paraId="C50F2752">
      <w:pPr>
        <w:pStyle w:val="style0"/>
        <w:rPr/>
      </w:pPr>
      <w:r>
        <w:t>第十一条 所有开支必须留存完整凭证：包括申请审批单、付款截图、发票/收据、消费明细，无凭证的支出一律不予认可、不予报销。</w:t>
      </w:r>
    </w:p>
    <w:p w14:paraId="E8B0591B">
      <w:pPr>
        <w:pStyle w:val="style0"/>
        <w:rPr/>
      </w:pPr>
      <w:r>
        <w:t xml:space="preserve"> </w:t>
      </w:r>
    </w:p>
    <w:p w14:paraId="346B95D2">
      <w:pPr>
        <w:pStyle w:val="style0"/>
        <w:rPr/>
      </w:pPr>
      <w:r>
        <w:t>第十二条 报销流程：经办人提交报销申请+完整凭证→财务人员核验→对应审批人签字审批→财务人员付款入账，全流程记录存档。</w:t>
      </w:r>
    </w:p>
    <w:p w14:paraId="84FA36F5">
      <w:pPr>
        <w:pStyle w:val="style0"/>
        <w:rPr/>
      </w:pPr>
      <w:r>
        <w:t xml:space="preserve"> </w:t>
      </w:r>
    </w:p>
    <w:p w14:paraId="C79C0A3A">
      <w:pPr>
        <w:pStyle w:val="style0"/>
        <w:rPr/>
      </w:pPr>
      <w:r>
        <w:t>第五章 财务收支管理</w:t>
      </w:r>
    </w:p>
    <w:p w14:paraId="75FEEDB2">
      <w:pPr>
        <w:pStyle w:val="style0"/>
        <w:rPr/>
      </w:pPr>
      <w:r>
        <w:t xml:space="preserve"> </w:t>
      </w:r>
    </w:p>
    <w:p w14:paraId="8211818C">
      <w:pPr>
        <w:pStyle w:val="style0"/>
        <w:rPr/>
      </w:pPr>
      <w:r>
        <w:t>第十三条 联盟设立专用资金账户（对公账户或指定代管账户），所有经费收支必须通过该账户统一流转，严禁使用私人账户代收、代付联盟经费，严禁联盟资金与个人资金混同使用。</w:t>
      </w:r>
    </w:p>
    <w:p w14:paraId="98FE223A">
      <w:pPr>
        <w:pStyle w:val="style0"/>
        <w:rPr/>
      </w:pPr>
      <w:r>
        <w:t xml:space="preserve"> </w:t>
      </w:r>
    </w:p>
    <w:p w14:paraId="3B967D9C">
      <w:pPr>
        <w:pStyle w:val="style0"/>
        <w:rPr/>
      </w:pPr>
      <w:r>
        <w:t>第十四条 财务管理人员须单独建账、独立核算，对每一笔收支进行实时登记，明确记录收支日期、金额、用途、经办人、审批人、凭证编号，做到一笔一记录、全程可追溯。</w:t>
      </w:r>
    </w:p>
    <w:p w14:paraId="98CC6164">
      <w:pPr>
        <w:pStyle w:val="style0"/>
        <w:rPr/>
      </w:pPr>
      <w:r>
        <w:t xml:space="preserve"> </w:t>
      </w:r>
    </w:p>
    <w:p w14:paraId="08890C8E">
      <w:pPr>
        <w:pStyle w:val="style0"/>
        <w:rPr/>
      </w:pPr>
      <w:r>
        <w:t>第十五条 严禁白条入账、虚开发票、虚报支出、瞒报收入，所有账目必须真实、准确、完整，不得篡改、伪造财务数据。</w:t>
      </w:r>
    </w:p>
    <w:p w14:paraId="126C5893">
      <w:pPr>
        <w:pStyle w:val="style0"/>
        <w:rPr/>
      </w:pPr>
      <w:r>
        <w:t xml:space="preserve"> </w:t>
      </w:r>
    </w:p>
    <w:p w14:paraId="4CBBED96">
      <w:pPr>
        <w:pStyle w:val="style0"/>
        <w:rPr/>
      </w:pPr>
      <w:r>
        <w:t>第十六条 财务人员每月完成上月账目核对，确保账实相符、账证相符，形成月度财务台账。</w:t>
      </w:r>
    </w:p>
    <w:p w14:paraId="507C4BCF">
      <w:pPr>
        <w:pStyle w:val="style0"/>
        <w:rPr/>
      </w:pPr>
      <w:r>
        <w:t xml:space="preserve"> </w:t>
      </w:r>
    </w:p>
    <w:p w14:paraId="F03F146B">
      <w:pPr>
        <w:pStyle w:val="style0"/>
        <w:rPr/>
      </w:pPr>
      <w:r>
        <w:t>第六章 财务公示与监督</w:t>
      </w:r>
    </w:p>
    <w:p w14:paraId="5FAEE12D">
      <w:pPr>
        <w:pStyle w:val="style0"/>
        <w:rPr/>
      </w:pPr>
      <w:r>
        <w:t xml:space="preserve"> </w:t>
      </w:r>
    </w:p>
    <w:p w14:paraId="187EF1A2">
      <w:pPr>
        <w:pStyle w:val="style0"/>
        <w:rPr/>
      </w:pPr>
      <w:r>
        <w:t>第十七条 联盟财务实行定期公示制度，保障全员知情权、监督权：</w:t>
      </w:r>
    </w:p>
    <w:p w14:paraId="9732C839">
      <w:pPr>
        <w:pStyle w:val="style0"/>
        <w:rPr/>
      </w:pPr>
      <w:r>
        <w:t xml:space="preserve"> </w:t>
      </w:r>
    </w:p>
    <w:p w14:paraId="8B4264AE">
      <w:pPr>
        <w:pStyle w:val="style0"/>
        <w:rPr/>
      </w:pPr>
      <w:r>
        <w:t>1. 月度公示：每月结束后5个工作日内，公示上月全量收支明细，包括收入来源、支出用途、金额、审批人、凭证情况，全体会员可查；</w:t>
      </w:r>
    </w:p>
    <w:p w14:paraId="EB3B2441">
      <w:pPr>
        <w:pStyle w:val="style0"/>
        <w:rPr/>
      </w:pPr>
      <w:r>
        <w:t>2. 年度公示：每年12月31日前，公示全年财务收支汇总、经费结余情况，接受全体会员年度审核；</w:t>
      </w:r>
    </w:p>
    <w:p w14:paraId="9B321A77">
      <w:pPr>
        <w:pStyle w:val="style0"/>
        <w:rPr/>
      </w:pPr>
      <w:r>
        <w:t>3. 专项公示：大额支出、专项经费支出，完成后3个工作日内专项公示，接受全员监督。</w:t>
      </w:r>
    </w:p>
    <w:p w14:paraId="2A6FCAB4">
      <w:pPr>
        <w:pStyle w:val="style0"/>
        <w:rPr/>
      </w:pPr>
      <w:r>
        <w:t xml:space="preserve"> </w:t>
      </w:r>
    </w:p>
    <w:p w14:paraId="8AC667FB">
      <w:pPr>
        <w:pStyle w:val="style0"/>
        <w:rPr/>
      </w:pPr>
      <w:r>
        <w:t>第十八条 会员有权对财务收支提出质询，财务管理人员须在3个工作日内予以明确答复，提供对应凭证佐证，不得推诿、拒绝。</w:t>
      </w:r>
    </w:p>
    <w:p w14:paraId="C1410E15">
      <w:pPr>
        <w:pStyle w:val="style0"/>
        <w:rPr/>
      </w:pPr>
      <w:r>
        <w:t xml:space="preserve"> </w:t>
      </w:r>
    </w:p>
    <w:p w14:paraId="FD8C1539">
      <w:pPr>
        <w:pStyle w:val="style0"/>
        <w:rPr/>
      </w:pPr>
      <w:r>
        <w:t>第十九条 联盟监督层每季度对财务账目进行一次全面核查，核对账目、凭证、资金流水，形成核查报告，向核心班子、全体会员通报核查结果。</w:t>
      </w:r>
    </w:p>
    <w:p w14:paraId="71C7EAE1">
      <w:pPr>
        <w:pStyle w:val="style0"/>
        <w:rPr/>
      </w:pPr>
      <w:r>
        <w:t xml:space="preserve"> </w:t>
      </w:r>
    </w:p>
    <w:p w14:paraId="3CFE2540">
      <w:pPr>
        <w:pStyle w:val="style0"/>
        <w:rPr/>
      </w:pPr>
      <w:r>
        <w:t>第二十条 核心班子每年组织一次年度财务审计，对全年财务工作进行全面审核，确保财务合规、账目清晰。</w:t>
      </w:r>
    </w:p>
    <w:p w14:paraId="AF9B8877">
      <w:pPr>
        <w:pStyle w:val="style0"/>
        <w:rPr/>
      </w:pPr>
      <w:r>
        <w:t xml:space="preserve"> </w:t>
      </w:r>
    </w:p>
    <w:p w14:paraId="58293425">
      <w:pPr>
        <w:pStyle w:val="style0"/>
        <w:rPr/>
      </w:pPr>
      <w:r>
        <w:t>第七章 违规责任</w:t>
      </w:r>
    </w:p>
    <w:p w14:paraId="B6489598">
      <w:pPr>
        <w:pStyle w:val="style0"/>
        <w:rPr/>
      </w:pPr>
      <w:r>
        <w:t xml:space="preserve"> </w:t>
      </w:r>
    </w:p>
    <w:p w14:paraId="F0BBA537">
      <w:pPr>
        <w:pStyle w:val="style0"/>
        <w:rPr/>
      </w:pPr>
      <w:r>
        <w:t>第二十一条 出现以下财务违规行为的，联盟将严肃追责：</w:t>
      </w:r>
    </w:p>
    <w:p w14:paraId="5B2E9B8D">
      <w:pPr>
        <w:pStyle w:val="style0"/>
        <w:rPr/>
      </w:pPr>
      <w:r>
        <w:t xml:space="preserve"> </w:t>
      </w:r>
    </w:p>
    <w:p w14:paraId="14A60E30">
      <w:pPr>
        <w:pStyle w:val="style0"/>
        <w:rPr/>
      </w:pPr>
      <w:r>
        <w:t>1. 未经审批擅自支出、虚报支出、伪造凭证报销的，须全额退赔违规金额，通报批评；</w:t>
      </w:r>
    </w:p>
    <w:p w14:paraId="884148FD">
      <w:pPr>
        <w:pStyle w:val="style0"/>
        <w:rPr/>
      </w:pPr>
      <w:r>
        <w:t>2. 挪用、侵占、私分联盟经费的，须全额退赔，即刻强制清退、永久除名，永不接纳；</w:t>
      </w:r>
    </w:p>
    <w:p w14:paraId="F74ADD6F">
      <w:pPr>
        <w:pStyle w:val="style0"/>
        <w:rPr/>
      </w:pPr>
      <w:r>
        <w:t>3. 瞒报收入、篡改账目、私设小金库的，须全额退赔违规金额，即刻强制清退、永久除名；</w:t>
      </w:r>
    </w:p>
    <w:p w14:paraId="4640D1A5">
      <w:pPr>
        <w:pStyle w:val="style0"/>
        <w:rPr/>
      </w:pPr>
      <w:r>
        <w:t>4. 拒绝财务公示、拒绝接受监督、拒不配合核查的，暂停财务管理人员职权，经核心班子表决后调整岗位，情节严重的予以除名。</w:t>
      </w:r>
    </w:p>
    <w:p w14:paraId="51F5683F">
      <w:pPr>
        <w:pStyle w:val="style0"/>
        <w:rPr/>
      </w:pPr>
      <w:r>
        <w:t xml:space="preserve"> </w:t>
      </w:r>
    </w:p>
    <w:p w14:paraId="BD43B117">
      <w:pPr>
        <w:pStyle w:val="style0"/>
        <w:rPr/>
      </w:pPr>
      <w:r>
        <w:t>第二十二条 财务违规行为造成联盟或会员经济损失的，联盟保留依法追责、通报行业的全部权利。</w:t>
      </w:r>
    </w:p>
    <w:p w14:paraId="7F3CFD97">
      <w:pPr>
        <w:pStyle w:val="style0"/>
        <w:rPr/>
      </w:pPr>
      <w:r>
        <w:t xml:space="preserve"> </w:t>
      </w:r>
    </w:p>
    <w:p w14:paraId="586FF077">
      <w:pPr>
        <w:pStyle w:val="style0"/>
        <w:rPr/>
      </w:pPr>
      <w:r>
        <w:t>第八章 附则</w:t>
      </w:r>
    </w:p>
    <w:p w14:paraId="ED8F61D8">
      <w:pPr>
        <w:pStyle w:val="style0"/>
        <w:rPr/>
      </w:pPr>
      <w:r>
        <w:t xml:space="preserve"> </w:t>
      </w:r>
    </w:p>
    <w:p w14:paraId="8839339E">
      <w:pPr>
        <w:pStyle w:val="style0"/>
        <w:rPr/>
      </w:pPr>
      <w:r>
        <w:t>第二十三条 本制度与《屿宸商业联盟章程》《联盟公约》具有同等法律效力，全体会员一体遵照执行。</w:t>
      </w:r>
    </w:p>
    <w:p w14:paraId="0F3B8E66">
      <w:pPr>
        <w:pStyle w:val="style0"/>
        <w:rPr/>
      </w:pPr>
      <w:r>
        <w:t xml:space="preserve"> </w:t>
      </w:r>
    </w:p>
    <w:p w14:paraId="D9323589">
      <w:pPr>
        <w:pStyle w:val="style0"/>
        <w:rPr/>
      </w:pPr>
      <w:r>
        <w:t>第二十四条 本制度由屿宸商业联盟核心决策层负责解释、修订与监督落实。</w:t>
      </w:r>
    </w:p>
    <w:p w14:paraId="36DB2388">
      <w:pPr>
        <w:pStyle w:val="style0"/>
        <w:rPr/>
      </w:pPr>
      <w:r>
        <w:t xml:space="preserve"> </w:t>
      </w:r>
    </w:p>
    <w:p w14:paraId="FAC5A65B">
      <w:pPr>
        <w:pStyle w:val="style0"/>
        <w:rPr/>
      </w:pPr>
      <w:r>
        <w:t>第二十五条 本制度自发文之日起正式施行。</w:t>
      </w:r>
    </w:p>
    <w:p w14:paraId="85305A74">
      <w:pPr>
        <w:pStyle w:val="style0"/>
        <w:rPr/>
      </w:pPr>
      <w:r>
        <w:t>屿宸商业联盟（公章）</w:t>
      </w:r>
    </w:p>
    <w:p w14:paraId="EEBB8D07">
      <w:pPr>
        <w:pStyle w:val="style0"/>
        <w:rPr/>
      </w:pPr>
      <w:r>
        <w:t>2026年06月26日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2137</Words>
  <Characters>2186</Characters>
  <Application>WPS Office</Application>
  <Paragraphs>103</Paragraphs>
  <CharactersWithSpaces>2284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2026-06-26T04:33:14Z</dcterms:created>
  <dc:creator>23113RKC6C</dc:creator>
  <lastModifiedBy>23113RKC6C</lastModifiedBy>
  <dcterms:modified xsi:type="dcterms:W3CDTF">2026-06-26T04:33:38Z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050369ccdd3a4b6498be4356a76a0e84_21</vt:lpwstr>
  </property>
</Properties>
</file>